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360" w:lineRule="auto"/>
        <w:ind w:left="-210" w:leftChars="-100" w:right="-315" w:rightChars="-150"/>
        <w:jc w:val="both"/>
        <w:textAlignment w:val="auto"/>
        <w:outlineLvl w:val="0"/>
        <w:rPr>
          <w:rFonts w:ascii="仿宋" w:hAnsi="仿宋" w:eastAsia="仿宋" w:cs="仿宋"/>
          <w:b/>
          <w:sz w:val="24"/>
          <w:szCs w:val="24"/>
        </w:rPr>
      </w:pPr>
      <w:r>
        <w:rPr>
          <w:rFonts w:hint="eastAsia" w:ascii="仿宋" w:hAnsi="仿宋" w:eastAsia="仿宋" w:cs="仿宋"/>
          <w:b/>
          <w:sz w:val="32"/>
          <w:szCs w:val="32"/>
        </w:rPr>
        <w:t>杭州天然气有限公司滨江分公司综合楼局部提升改造招标公告</w:t>
      </w:r>
    </w:p>
    <w:p>
      <w:pPr>
        <w:pStyle w:val="2"/>
        <w:wordWrap w:val="0"/>
        <w:snapToGrid w:val="0"/>
        <w:spacing w:line="360" w:lineRule="auto"/>
        <w:ind w:left="0" w:firstLine="482" w:firstLineChars="200"/>
        <w:rPr>
          <w:rFonts w:ascii="仿宋" w:hAnsi="仿宋" w:eastAsia="仿宋" w:cs="仿宋"/>
          <w:color w:val="000000"/>
          <w:sz w:val="24"/>
          <w:szCs w:val="24"/>
        </w:rPr>
      </w:pPr>
      <w:bookmarkStart w:id="0" w:name="_Toc23852"/>
      <w:bookmarkStart w:id="1" w:name="_Toc23023"/>
      <w:bookmarkStart w:id="2" w:name="_Toc7945"/>
      <w:bookmarkStart w:id="3" w:name="_Toc29163"/>
      <w:bookmarkStart w:id="4" w:name="_Toc22827968"/>
      <w:bookmarkStart w:id="5" w:name="_Toc32665684"/>
      <w:bookmarkStart w:id="6" w:name="_Toc24050269"/>
      <w:bookmarkStart w:id="7" w:name="_Toc22828051"/>
      <w:r>
        <w:rPr>
          <w:rFonts w:hint="eastAsia" w:ascii="仿宋" w:hAnsi="仿宋" w:eastAsia="仿宋" w:cs="仿宋"/>
          <w:color w:val="000000"/>
          <w:sz w:val="24"/>
          <w:szCs w:val="24"/>
        </w:rPr>
        <w:t>一、招标条件</w:t>
      </w:r>
      <w:bookmarkEnd w:id="0"/>
      <w:bookmarkEnd w:id="1"/>
      <w:bookmarkEnd w:id="2"/>
      <w:bookmarkEnd w:id="3"/>
      <w:bookmarkEnd w:id="4"/>
      <w:bookmarkEnd w:id="5"/>
      <w:bookmarkEnd w:id="6"/>
      <w:bookmarkEnd w:id="7"/>
    </w:p>
    <w:p>
      <w:pPr>
        <w:wordWrap w:val="0"/>
        <w:adjustRightInd w:val="0"/>
        <w:snapToGrid w:val="0"/>
        <w:spacing w:line="360" w:lineRule="auto"/>
        <w:ind w:firstLine="480" w:firstLineChars="200"/>
        <w:rPr>
          <w:rFonts w:ascii="仿宋" w:hAnsi="仿宋" w:eastAsia="仿宋" w:cs="仿宋"/>
          <w:color w:val="000000"/>
          <w:sz w:val="24"/>
          <w:szCs w:val="24"/>
        </w:rPr>
      </w:pPr>
      <w:bookmarkStart w:id="8" w:name="bookmark3"/>
      <w:bookmarkEnd w:id="8"/>
      <w:bookmarkStart w:id="9" w:name="_Hlk24015002"/>
      <w:r>
        <w:rPr>
          <w:rFonts w:hint="eastAsia" w:ascii="仿宋" w:hAnsi="仿宋" w:eastAsia="仿宋" w:cs="仿宋"/>
          <w:color w:val="000000"/>
          <w:sz w:val="24"/>
          <w:szCs w:val="24"/>
          <w:u w:val="single"/>
        </w:rPr>
        <w:t>杭州天然气有限公司滨江分公司综合楼局部提升改造</w:t>
      </w:r>
      <w:r>
        <w:rPr>
          <w:rFonts w:hint="eastAsia" w:ascii="仿宋" w:hAnsi="仿宋" w:eastAsia="仿宋" w:cs="仿宋"/>
          <w:color w:val="000000"/>
          <w:spacing w:val="-4"/>
          <w:sz w:val="24"/>
          <w:szCs w:val="24"/>
        </w:rPr>
        <w:t>建设资金来</w:t>
      </w:r>
      <w:r>
        <w:rPr>
          <w:rFonts w:hint="eastAsia" w:ascii="仿宋" w:hAnsi="仿宋" w:eastAsia="仿宋" w:cs="仿宋"/>
          <w:color w:val="000000"/>
          <w:spacing w:val="-1"/>
          <w:sz w:val="24"/>
          <w:szCs w:val="24"/>
        </w:rPr>
        <w:t>自</w:t>
      </w:r>
      <w:r>
        <w:rPr>
          <w:rFonts w:hint="eastAsia" w:ascii="仿宋" w:hAnsi="仿宋" w:eastAsia="仿宋" w:cs="仿宋"/>
          <w:color w:val="000000"/>
          <w:spacing w:val="-1"/>
          <w:sz w:val="24"/>
          <w:szCs w:val="24"/>
          <w:u w:val="single"/>
        </w:rPr>
        <w:t>企业</w:t>
      </w:r>
      <w:r>
        <w:rPr>
          <w:rFonts w:hint="eastAsia" w:ascii="仿宋" w:hAnsi="仿宋" w:eastAsia="仿宋" w:cs="仿宋"/>
          <w:color w:val="000000"/>
          <w:spacing w:val="-12"/>
          <w:sz w:val="24"/>
          <w:szCs w:val="24"/>
          <w:u w:val="single"/>
        </w:rPr>
        <w:t>自筹资金</w:t>
      </w:r>
      <w:r>
        <w:rPr>
          <w:rFonts w:hint="eastAsia" w:ascii="仿宋" w:hAnsi="仿宋" w:eastAsia="仿宋" w:cs="仿宋"/>
          <w:color w:val="000000"/>
          <w:spacing w:val="-12"/>
          <w:sz w:val="24"/>
          <w:szCs w:val="24"/>
        </w:rPr>
        <w:t>，出资比例为</w:t>
      </w:r>
      <w:r>
        <w:rPr>
          <w:rFonts w:hint="eastAsia" w:ascii="仿宋" w:hAnsi="仿宋" w:eastAsia="仿宋" w:cs="仿宋"/>
          <w:color w:val="000000"/>
          <w:spacing w:val="-12"/>
          <w:sz w:val="24"/>
          <w:szCs w:val="24"/>
          <w:u w:val="single"/>
        </w:rPr>
        <w:t xml:space="preserve">100% </w:t>
      </w:r>
      <w:r>
        <w:rPr>
          <w:rFonts w:hint="eastAsia" w:ascii="仿宋" w:hAnsi="仿宋" w:eastAsia="仿宋" w:cs="仿宋"/>
          <w:color w:val="000000"/>
          <w:spacing w:val="-6"/>
          <w:sz w:val="24"/>
          <w:szCs w:val="24"/>
        </w:rPr>
        <w:t>，招标人为</w:t>
      </w:r>
      <w:r>
        <w:rPr>
          <w:rFonts w:hint="eastAsia" w:ascii="仿宋" w:hAnsi="仿宋" w:eastAsia="仿宋" w:cs="仿宋"/>
          <w:color w:val="000000"/>
          <w:spacing w:val="-6"/>
          <w:sz w:val="24"/>
          <w:szCs w:val="24"/>
          <w:u w:val="single"/>
        </w:rPr>
        <w:t>杭州天然气有限公司</w:t>
      </w:r>
      <w:r>
        <w:rPr>
          <w:rFonts w:hint="eastAsia" w:ascii="仿宋" w:hAnsi="仿宋" w:eastAsia="仿宋" w:cs="仿宋"/>
          <w:color w:val="000000"/>
          <w:spacing w:val="-6"/>
          <w:sz w:val="24"/>
          <w:szCs w:val="24"/>
        </w:rPr>
        <w:t>，委托代理机构为</w:t>
      </w:r>
      <w:r>
        <w:rPr>
          <w:rFonts w:hint="eastAsia" w:ascii="仿宋" w:hAnsi="仿宋" w:eastAsia="仿宋" w:cs="仿宋"/>
          <w:color w:val="000000"/>
          <w:spacing w:val="-6"/>
          <w:sz w:val="24"/>
          <w:szCs w:val="24"/>
          <w:u w:val="single"/>
        </w:rPr>
        <w:t>浙江省成套工程有限公司</w:t>
      </w:r>
      <w:r>
        <w:rPr>
          <w:rFonts w:hint="eastAsia" w:ascii="仿宋" w:hAnsi="仿宋" w:eastAsia="仿宋" w:cs="仿宋"/>
          <w:color w:val="000000"/>
          <w:spacing w:val="-4"/>
          <w:sz w:val="24"/>
          <w:szCs w:val="24"/>
        </w:rPr>
        <w:t>。项目已具备招标</w:t>
      </w:r>
      <w:r>
        <w:rPr>
          <w:rFonts w:hint="eastAsia" w:ascii="仿宋" w:hAnsi="仿宋" w:eastAsia="仿宋" w:cs="仿宋"/>
          <w:color w:val="000000"/>
          <w:sz w:val="24"/>
          <w:szCs w:val="24"/>
        </w:rPr>
        <w:t>条件</w:t>
      </w:r>
      <w:bookmarkEnd w:id="9"/>
      <w:r>
        <w:rPr>
          <w:rFonts w:hint="eastAsia" w:ascii="仿宋" w:hAnsi="仿宋" w:eastAsia="仿宋" w:cs="仿宋"/>
          <w:color w:val="000000"/>
          <w:sz w:val="24"/>
          <w:szCs w:val="24"/>
        </w:rPr>
        <w:t>，现对该项目进行公开招标，欢迎国内合格的投标人前来投标。</w:t>
      </w:r>
    </w:p>
    <w:p>
      <w:pPr>
        <w:tabs>
          <w:tab w:val="left" w:pos="7185"/>
        </w:tabs>
        <w:wordWrap w:val="0"/>
        <w:adjustRightInd w:val="0"/>
        <w:snapToGrid w:val="0"/>
        <w:spacing w:line="360" w:lineRule="auto"/>
        <w:ind w:firstLine="482" w:firstLineChars="200"/>
        <w:outlineLvl w:val="1"/>
        <w:rPr>
          <w:rStyle w:val="8"/>
          <w:rFonts w:ascii="仿宋" w:hAnsi="仿宋" w:eastAsia="仿宋" w:cs="仿宋"/>
          <w:color w:val="000000"/>
          <w:sz w:val="24"/>
          <w:szCs w:val="24"/>
        </w:rPr>
      </w:pPr>
      <w:bookmarkStart w:id="10" w:name="_Toc23210"/>
      <w:r>
        <w:rPr>
          <w:rStyle w:val="8"/>
          <w:rFonts w:hint="eastAsia" w:ascii="仿宋" w:hAnsi="仿宋" w:eastAsia="仿宋" w:cs="仿宋"/>
          <w:b/>
          <w:bCs/>
          <w:color w:val="000000"/>
          <w:sz w:val="24"/>
          <w:szCs w:val="24"/>
        </w:rPr>
        <w:t>二、工程概况</w:t>
      </w:r>
      <w:bookmarkEnd w:id="10"/>
    </w:p>
    <w:p>
      <w:pPr>
        <w:wordWrap w:val="0"/>
        <w:adjustRightInd w:val="0"/>
        <w:snapToGrid w:val="0"/>
        <w:spacing w:line="360" w:lineRule="auto"/>
        <w:ind w:firstLine="480" w:firstLineChars="200"/>
        <w:outlineLvl w:val="1"/>
        <w:rPr>
          <w:rStyle w:val="8"/>
          <w:rFonts w:ascii="仿宋" w:hAnsi="仿宋" w:eastAsia="仿宋" w:cs="仿宋"/>
          <w:color w:val="000000"/>
          <w:sz w:val="24"/>
          <w:szCs w:val="24"/>
        </w:rPr>
      </w:pPr>
      <w:r>
        <w:rPr>
          <w:rStyle w:val="8"/>
          <w:rFonts w:hint="eastAsia" w:ascii="仿宋" w:hAnsi="仿宋" w:eastAsia="仿宋" w:cs="仿宋"/>
          <w:color w:val="000000"/>
          <w:sz w:val="24"/>
          <w:szCs w:val="24"/>
        </w:rPr>
        <w:t>招标编号：GZHT20240101</w:t>
      </w:r>
    </w:p>
    <w:p>
      <w:pPr>
        <w:wordWrap w:val="0"/>
        <w:adjustRightInd w:val="0"/>
        <w:snapToGrid w:val="0"/>
        <w:spacing w:line="360" w:lineRule="auto"/>
        <w:ind w:firstLine="480" w:firstLineChars="200"/>
        <w:rPr>
          <w:rStyle w:val="8"/>
          <w:rFonts w:ascii="仿宋" w:hAnsi="仿宋" w:eastAsia="仿宋" w:cs="仿宋"/>
          <w:color w:val="000000"/>
          <w:sz w:val="24"/>
          <w:szCs w:val="24"/>
        </w:rPr>
      </w:pPr>
      <w:r>
        <w:rPr>
          <w:rStyle w:val="8"/>
          <w:rFonts w:hint="eastAsia" w:ascii="仿宋" w:hAnsi="仿宋" w:eastAsia="仿宋" w:cs="仿宋"/>
          <w:color w:val="000000"/>
          <w:sz w:val="24"/>
          <w:szCs w:val="24"/>
        </w:rPr>
        <w:t>本工程为杭州天然气有限公司滨江分公司综合楼局部提升改造，改造范围包括原有电瓶车车棚拆除及新建，原有部分墙体拆除，行车、人行道路改造，围墙门头改造，室内装饰装修改造等。综合楼为地上五层公共建筑，改造面积约</w:t>
      </w:r>
      <w:r>
        <w:rPr>
          <w:rStyle w:val="8"/>
          <w:rFonts w:hint="eastAsia" w:ascii="仿宋" w:hAnsi="仿宋" w:eastAsia="仿宋" w:cs="仿宋"/>
          <w:color w:val="000000"/>
          <w:sz w:val="24"/>
          <w:szCs w:val="24"/>
          <w:u w:val="single"/>
        </w:rPr>
        <w:t xml:space="preserve"> 953.5 </w:t>
      </w:r>
      <w:r>
        <w:rPr>
          <w:rStyle w:val="8"/>
          <w:rFonts w:hint="eastAsia" w:ascii="仿宋" w:hAnsi="仿宋" w:eastAsia="仿宋" w:cs="仿宋"/>
          <w:color w:val="000000"/>
          <w:sz w:val="24"/>
          <w:szCs w:val="24"/>
        </w:rPr>
        <w:t>平方米。</w:t>
      </w:r>
    </w:p>
    <w:p>
      <w:pPr>
        <w:wordWrap w:val="0"/>
        <w:adjustRightInd w:val="0"/>
        <w:snapToGrid w:val="0"/>
        <w:spacing w:line="360" w:lineRule="auto"/>
        <w:ind w:firstLine="482" w:firstLineChars="200"/>
        <w:outlineLvl w:val="1"/>
        <w:rPr>
          <w:rStyle w:val="8"/>
          <w:rFonts w:ascii="仿宋" w:hAnsi="仿宋" w:eastAsia="仿宋" w:cs="仿宋"/>
          <w:b/>
          <w:bCs/>
          <w:sz w:val="24"/>
          <w:szCs w:val="24"/>
        </w:rPr>
      </w:pPr>
      <w:bookmarkStart w:id="11" w:name="_Toc7828"/>
      <w:r>
        <w:rPr>
          <w:rStyle w:val="8"/>
          <w:rFonts w:hint="eastAsia" w:ascii="仿宋" w:hAnsi="仿宋" w:eastAsia="仿宋" w:cs="仿宋"/>
          <w:b/>
          <w:bCs/>
          <w:sz w:val="24"/>
          <w:szCs w:val="24"/>
        </w:rPr>
        <w:t>三、招标范围</w:t>
      </w:r>
      <w:bookmarkEnd w:id="11"/>
      <w:r>
        <w:rPr>
          <w:rStyle w:val="8"/>
          <w:rFonts w:hint="eastAsia" w:ascii="仿宋" w:hAnsi="仿宋" w:eastAsia="仿宋" w:cs="仿宋"/>
          <w:b/>
          <w:bCs/>
          <w:sz w:val="24"/>
          <w:szCs w:val="24"/>
        </w:rPr>
        <w:t>、内容、工期</w:t>
      </w:r>
    </w:p>
    <w:p>
      <w:pPr>
        <w:wordWrap w:val="0"/>
        <w:adjustRightInd w:val="0"/>
        <w:snapToGrid w:val="0"/>
        <w:spacing w:line="360" w:lineRule="auto"/>
        <w:ind w:firstLine="480" w:firstLineChars="200"/>
        <w:rPr>
          <w:rStyle w:val="8"/>
          <w:rFonts w:ascii="仿宋" w:hAnsi="仿宋" w:eastAsia="仿宋" w:cs="仿宋"/>
          <w:color w:val="000000"/>
          <w:sz w:val="24"/>
          <w:szCs w:val="24"/>
        </w:rPr>
      </w:pPr>
      <w:r>
        <w:rPr>
          <w:rStyle w:val="8"/>
          <w:rFonts w:hint="eastAsia" w:ascii="仿宋" w:hAnsi="仿宋" w:eastAsia="仿宋" w:cs="仿宋"/>
          <w:color w:val="000000"/>
          <w:sz w:val="24"/>
          <w:szCs w:val="24"/>
        </w:rPr>
        <w:t>1.招标范围及内容：</w:t>
      </w:r>
      <w:r>
        <w:rPr>
          <w:rStyle w:val="8"/>
          <w:rFonts w:hint="eastAsia" w:ascii="仿宋" w:hAnsi="仿宋" w:eastAsia="仿宋" w:cs="仿宋"/>
          <w:color w:val="000000"/>
          <w:sz w:val="24"/>
          <w:szCs w:val="24"/>
          <w:u w:val="single"/>
        </w:rPr>
        <w:t>施工图范围所示所有工程内容（具体描述详见工程量清单编制说明）、设计变更增加以及其他发包人明确指令要求完成的工作量。具体范围及内容详见施工图纸及工程量清单</w:t>
      </w:r>
      <w:r>
        <w:rPr>
          <w:rStyle w:val="8"/>
          <w:rFonts w:hint="eastAsia" w:ascii="仿宋" w:hAnsi="仿宋" w:eastAsia="仿宋" w:cs="仿宋"/>
          <w:color w:val="000000"/>
          <w:sz w:val="24"/>
          <w:szCs w:val="24"/>
        </w:rPr>
        <w:t>。</w:t>
      </w:r>
    </w:p>
    <w:p>
      <w:pPr>
        <w:pStyle w:val="5"/>
        <w:wordWrap w:val="0"/>
        <w:adjustRightInd w:val="0"/>
        <w:snapToGrid w:val="0"/>
        <w:spacing w:after="0" w:line="360" w:lineRule="auto"/>
        <w:ind w:firstLine="480" w:firstLineChars="200"/>
        <w:rPr>
          <w:rStyle w:val="8"/>
          <w:rFonts w:ascii="仿宋" w:hAnsi="仿宋" w:eastAsia="仿宋" w:cs="仿宋"/>
          <w:color w:val="000000"/>
          <w:sz w:val="24"/>
          <w:szCs w:val="24"/>
        </w:rPr>
      </w:pPr>
      <w:r>
        <w:rPr>
          <w:rStyle w:val="8"/>
          <w:rFonts w:hint="eastAsia" w:ascii="仿宋" w:hAnsi="仿宋" w:eastAsia="仿宋" w:cs="仿宋"/>
          <w:color w:val="000000"/>
          <w:sz w:val="24"/>
          <w:szCs w:val="24"/>
        </w:rPr>
        <w:t>2.工期：</w:t>
      </w:r>
      <w:r>
        <w:rPr>
          <w:rStyle w:val="8"/>
          <w:rFonts w:hint="eastAsia" w:ascii="仿宋" w:hAnsi="仿宋" w:eastAsia="仿宋" w:cs="仿宋"/>
          <w:color w:val="000000"/>
          <w:sz w:val="24"/>
          <w:szCs w:val="24"/>
          <w:u w:val="single"/>
        </w:rPr>
        <w:t xml:space="preserve"> 40  </w:t>
      </w:r>
      <w:r>
        <w:rPr>
          <w:rStyle w:val="8"/>
          <w:rFonts w:hint="eastAsia" w:ascii="仿宋" w:hAnsi="仿宋" w:eastAsia="仿宋" w:cs="仿宋"/>
          <w:color w:val="000000"/>
          <w:sz w:val="24"/>
          <w:szCs w:val="24"/>
        </w:rPr>
        <w:t>日历天。</w:t>
      </w:r>
    </w:p>
    <w:p>
      <w:pPr>
        <w:pStyle w:val="5"/>
        <w:wordWrap w:val="0"/>
        <w:adjustRightInd w:val="0"/>
        <w:snapToGrid w:val="0"/>
        <w:spacing w:after="0" w:line="360" w:lineRule="auto"/>
        <w:ind w:firstLine="480" w:firstLineChars="200"/>
        <w:rPr>
          <w:rStyle w:val="8"/>
          <w:rFonts w:ascii="仿宋" w:hAnsi="仿宋" w:eastAsia="仿宋" w:cs="仿宋"/>
          <w:color w:val="000000"/>
          <w:kern w:val="2"/>
          <w:sz w:val="24"/>
          <w:szCs w:val="24"/>
        </w:rPr>
      </w:pPr>
      <w:r>
        <w:rPr>
          <w:rStyle w:val="8"/>
          <w:rFonts w:ascii="仿宋" w:hAnsi="仿宋" w:eastAsia="仿宋" w:cs="仿宋"/>
          <w:color w:val="000000"/>
          <w:kern w:val="2"/>
          <w:sz w:val="24"/>
          <w:szCs w:val="24"/>
        </w:rPr>
        <w:t>3.投标最高限价：</w:t>
      </w:r>
      <w:r>
        <w:rPr>
          <w:rStyle w:val="8"/>
          <w:rFonts w:hint="eastAsia" w:ascii="仿宋" w:hAnsi="仿宋" w:eastAsia="仿宋" w:cs="仿宋"/>
          <w:color w:val="000000"/>
          <w:kern w:val="2"/>
          <w:sz w:val="24"/>
          <w:szCs w:val="24"/>
          <w:u w:val="single"/>
        </w:rPr>
        <w:t xml:space="preserve"> 110.7644 </w:t>
      </w:r>
      <w:r>
        <w:rPr>
          <w:rStyle w:val="8"/>
          <w:rFonts w:hint="eastAsia" w:ascii="仿宋" w:hAnsi="仿宋" w:eastAsia="仿宋" w:cs="仿宋"/>
          <w:color w:val="000000"/>
          <w:kern w:val="2"/>
          <w:sz w:val="24"/>
          <w:szCs w:val="24"/>
        </w:rPr>
        <w:t>万元。</w:t>
      </w:r>
    </w:p>
    <w:p>
      <w:pPr>
        <w:wordWrap w:val="0"/>
        <w:adjustRightInd w:val="0"/>
        <w:snapToGrid w:val="0"/>
        <w:spacing w:line="360" w:lineRule="auto"/>
        <w:ind w:firstLine="480" w:firstLineChars="200"/>
        <w:outlineLvl w:val="1"/>
        <w:rPr>
          <w:rStyle w:val="8"/>
          <w:rFonts w:ascii="仿宋" w:hAnsi="仿宋" w:eastAsia="仿宋" w:cs="仿宋"/>
          <w:b/>
          <w:bCs/>
          <w:color w:val="000000"/>
          <w:sz w:val="24"/>
          <w:szCs w:val="24"/>
        </w:rPr>
      </w:pPr>
      <w:bookmarkStart w:id="12" w:name="_Toc7343"/>
      <w:r>
        <w:rPr>
          <w:rStyle w:val="8"/>
          <w:rFonts w:hint="eastAsia" w:ascii="仿宋" w:hAnsi="仿宋" w:eastAsia="仿宋" w:cs="仿宋"/>
          <w:color w:val="000000"/>
          <w:sz w:val="24"/>
          <w:szCs w:val="24"/>
        </w:rPr>
        <w:t>4.承包方式：施工总承包，包工包料。</w:t>
      </w:r>
    </w:p>
    <w:p>
      <w:pPr>
        <w:wordWrap w:val="0"/>
        <w:adjustRightInd w:val="0"/>
        <w:snapToGrid w:val="0"/>
        <w:spacing w:line="360" w:lineRule="auto"/>
        <w:ind w:firstLine="482" w:firstLineChars="200"/>
        <w:outlineLvl w:val="1"/>
        <w:rPr>
          <w:rStyle w:val="8"/>
          <w:rFonts w:ascii="仿宋" w:hAnsi="仿宋" w:eastAsia="仿宋" w:cs="仿宋"/>
          <w:b/>
          <w:bCs/>
          <w:color w:val="000000"/>
          <w:sz w:val="24"/>
          <w:szCs w:val="24"/>
        </w:rPr>
      </w:pPr>
      <w:r>
        <w:rPr>
          <w:rStyle w:val="8"/>
          <w:rFonts w:hint="eastAsia" w:ascii="仿宋" w:hAnsi="仿宋" w:eastAsia="仿宋" w:cs="仿宋"/>
          <w:b/>
          <w:bCs/>
          <w:color w:val="000000"/>
          <w:sz w:val="24"/>
          <w:szCs w:val="24"/>
        </w:rPr>
        <w:t>四、投标人资格条件</w:t>
      </w:r>
      <w:bookmarkEnd w:id="12"/>
    </w:p>
    <w:p>
      <w:pPr>
        <w:wordWrap w:val="0"/>
        <w:adjustRightInd w:val="0"/>
        <w:snapToGrid w:val="0"/>
        <w:spacing w:line="360" w:lineRule="auto"/>
        <w:ind w:firstLine="480" w:firstLineChars="200"/>
        <w:rPr>
          <w:rStyle w:val="8"/>
          <w:rFonts w:ascii="仿宋" w:hAnsi="仿宋" w:eastAsia="仿宋" w:cs="仿宋"/>
          <w:sz w:val="24"/>
          <w:szCs w:val="24"/>
        </w:rPr>
      </w:pPr>
      <w:r>
        <w:rPr>
          <w:rStyle w:val="8"/>
          <w:rFonts w:hint="eastAsia" w:ascii="仿宋" w:hAnsi="仿宋" w:eastAsia="仿宋" w:cs="仿宋"/>
          <w:sz w:val="24"/>
          <w:szCs w:val="24"/>
        </w:rPr>
        <w:t>1.具有独立法人资格；</w:t>
      </w:r>
    </w:p>
    <w:p>
      <w:pPr>
        <w:wordWrap w:val="0"/>
        <w:adjustRightInd w:val="0"/>
        <w:snapToGrid w:val="0"/>
        <w:spacing w:line="360" w:lineRule="auto"/>
        <w:ind w:firstLine="480" w:firstLineChars="200"/>
        <w:rPr>
          <w:rStyle w:val="8"/>
          <w:rFonts w:ascii="仿宋" w:hAnsi="仿宋" w:eastAsia="仿宋" w:cs="仿宋"/>
          <w:sz w:val="24"/>
          <w:szCs w:val="24"/>
        </w:rPr>
      </w:pPr>
      <w:r>
        <w:rPr>
          <w:rStyle w:val="8"/>
          <w:rFonts w:hint="eastAsia" w:ascii="仿宋" w:hAnsi="仿宋" w:eastAsia="仿宋" w:cs="仿宋"/>
          <w:sz w:val="24"/>
          <w:szCs w:val="24"/>
        </w:rPr>
        <w:t>2.具备建筑工程施工总承包三级及以上资质；</w:t>
      </w:r>
    </w:p>
    <w:p>
      <w:pPr>
        <w:wordWrap w:val="0"/>
        <w:adjustRightInd w:val="0"/>
        <w:snapToGrid w:val="0"/>
        <w:spacing w:line="360" w:lineRule="auto"/>
        <w:ind w:firstLine="480" w:firstLineChars="200"/>
        <w:rPr>
          <w:rStyle w:val="8"/>
          <w:rFonts w:ascii="仿宋" w:hAnsi="仿宋" w:eastAsia="仿宋" w:cs="仿宋"/>
          <w:sz w:val="24"/>
          <w:szCs w:val="24"/>
        </w:rPr>
      </w:pPr>
      <w:r>
        <w:rPr>
          <w:rStyle w:val="8"/>
          <w:rFonts w:hint="eastAsia" w:ascii="仿宋" w:hAnsi="仿宋" w:eastAsia="仿宋" w:cs="仿宋"/>
          <w:sz w:val="24"/>
          <w:szCs w:val="24"/>
        </w:rPr>
        <w:t>3.</w:t>
      </w:r>
      <w:r>
        <w:rPr>
          <w:rFonts w:hint="eastAsia" w:ascii="仿宋" w:hAnsi="仿宋" w:eastAsia="仿宋" w:cs="仿宋"/>
          <w:kern w:val="0"/>
          <w:sz w:val="24"/>
          <w:szCs w:val="24"/>
        </w:rPr>
        <w:t>具备有效的企业安全生产许可证</w:t>
      </w:r>
      <w:r>
        <w:rPr>
          <w:rStyle w:val="8"/>
          <w:rFonts w:hint="eastAsia" w:ascii="仿宋" w:hAnsi="仿宋" w:eastAsia="仿宋" w:cs="仿宋"/>
          <w:sz w:val="24"/>
          <w:szCs w:val="24"/>
        </w:rPr>
        <w:t>；</w:t>
      </w:r>
    </w:p>
    <w:p>
      <w:pPr>
        <w:wordWrap w:val="0"/>
        <w:adjustRightInd w:val="0"/>
        <w:snapToGrid w:val="0"/>
        <w:spacing w:line="360" w:lineRule="auto"/>
        <w:ind w:firstLine="480" w:firstLineChars="200"/>
        <w:rPr>
          <w:rFonts w:ascii="仿宋" w:hAnsi="仿宋" w:eastAsia="仿宋" w:cs="仿宋"/>
          <w:sz w:val="24"/>
          <w:szCs w:val="24"/>
        </w:rPr>
      </w:pPr>
      <w:r>
        <w:rPr>
          <w:rStyle w:val="8"/>
          <w:rFonts w:hint="eastAsia" w:ascii="仿宋" w:hAnsi="仿宋" w:eastAsia="仿宋" w:cs="仿宋"/>
          <w:sz w:val="24"/>
          <w:szCs w:val="24"/>
        </w:rPr>
        <w:t>4.</w:t>
      </w:r>
      <w:r>
        <w:rPr>
          <w:rFonts w:hint="eastAsia" w:ascii="仿宋" w:hAnsi="仿宋" w:eastAsia="仿宋" w:cs="仿宋"/>
          <w:sz w:val="24"/>
          <w:szCs w:val="24"/>
        </w:rPr>
        <w:t>拟派项目负责人具有注册在投标人单位的建筑工程专业二级及以上建造师执业资格，同时具有“三类人员”B类证书。</w:t>
      </w:r>
    </w:p>
    <w:p>
      <w:pPr>
        <w:wordWrap w:val="0"/>
        <w:adjustRightInd w:val="0"/>
        <w:snapToGrid w:val="0"/>
        <w:spacing w:line="360" w:lineRule="auto"/>
        <w:ind w:firstLine="480" w:firstLineChars="200"/>
        <w:rPr>
          <w:rStyle w:val="8"/>
          <w:rFonts w:ascii="仿宋" w:hAnsi="仿宋" w:eastAsia="仿宋" w:cs="仿宋"/>
          <w:sz w:val="24"/>
          <w:szCs w:val="24"/>
        </w:rPr>
      </w:pPr>
      <w:r>
        <w:rPr>
          <w:rStyle w:val="8"/>
          <w:rFonts w:hint="eastAsia" w:ascii="仿宋" w:hAnsi="仿宋" w:eastAsia="仿宋" w:cs="仿宋"/>
          <w:sz w:val="24"/>
          <w:szCs w:val="24"/>
        </w:rPr>
        <w:t>5.单位负责人为同一人或者存在直接控股、管理关系的不同单位，不得同时参加同一合同项下的投标。（以开标当天招标代理机构通过“天眼查”查询结果为准）；</w:t>
      </w:r>
    </w:p>
    <w:p>
      <w:pPr>
        <w:wordWrap w:val="0"/>
        <w:adjustRightInd w:val="0"/>
        <w:snapToGrid w:val="0"/>
        <w:spacing w:line="360" w:lineRule="auto"/>
        <w:ind w:firstLine="480" w:firstLineChars="200"/>
        <w:jc w:val="left"/>
        <w:rPr>
          <w:rStyle w:val="8"/>
          <w:rFonts w:ascii="仿宋" w:hAnsi="仿宋" w:eastAsia="仿宋" w:cs="仿宋"/>
          <w:sz w:val="24"/>
          <w:szCs w:val="24"/>
        </w:rPr>
      </w:pPr>
      <w:r>
        <w:rPr>
          <w:rStyle w:val="8"/>
          <w:rFonts w:hint="eastAsia" w:ascii="仿宋" w:hAnsi="仿宋" w:eastAsia="仿宋" w:cs="仿宋"/>
          <w:sz w:val="24"/>
          <w:szCs w:val="24"/>
        </w:rPr>
        <w:t>6.近三年（2020年1月1日起）经营活动中无重大违法记录；</w:t>
      </w:r>
    </w:p>
    <w:p>
      <w:pPr>
        <w:wordWrap w:val="0"/>
        <w:adjustRightInd w:val="0"/>
        <w:snapToGrid w:val="0"/>
        <w:spacing w:line="360" w:lineRule="auto"/>
        <w:ind w:firstLine="480" w:firstLineChars="200"/>
        <w:jc w:val="left"/>
        <w:rPr>
          <w:rFonts w:ascii="仿宋" w:hAnsi="仿宋" w:eastAsia="仿宋" w:cs="仿宋"/>
          <w:spacing w:val="-1"/>
          <w:kern w:val="0"/>
          <w:sz w:val="24"/>
          <w:szCs w:val="24"/>
        </w:rPr>
      </w:pPr>
      <w:r>
        <w:rPr>
          <w:rStyle w:val="8"/>
          <w:rFonts w:hint="eastAsia" w:ascii="仿宋" w:hAnsi="仿宋" w:eastAsia="仿宋" w:cs="仿宋"/>
          <w:sz w:val="24"/>
          <w:szCs w:val="24"/>
        </w:rPr>
        <w:t>7.</w:t>
      </w:r>
      <w:r>
        <w:rPr>
          <w:rFonts w:hint="eastAsia" w:ascii="仿宋" w:hAnsi="仿宋" w:eastAsia="仿宋" w:cs="仿宋"/>
          <w:spacing w:val="7"/>
          <w:kern w:val="0"/>
          <w:sz w:val="24"/>
          <w:szCs w:val="24"/>
        </w:rPr>
        <w:t>本次招标</w:t>
      </w:r>
      <w:r>
        <w:rPr>
          <w:rFonts w:hint="eastAsia" w:ascii="仿宋" w:hAnsi="仿宋" w:eastAsia="仿宋" w:cs="仿宋"/>
          <w:kern w:val="0"/>
          <w:sz w:val="24"/>
          <w:szCs w:val="24"/>
          <w:u w:val="single"/>
        </w:rPr>
        <w:sym w:font="Wingdings 2" w:char="00A3"/>
      </w:r>
      <w:r>
        <w:rPr>
          <w:rFonts w:hint="eastAsia" w:ascii="仿宋" w:hAnsi="仿宋" w:eastAsia="仿宋" w:cs="仿宋"/>
          <w:spacing w:val="6"/>
          <w:kern w:val="0"/>
          <w:sz w:val="24"/>
          <w:szCs w:val="24"/>
          <w:u w:val="single"/>
        </w:rPr>
        <w:t>接受/</w:t>
      </w:r>
      <w:r>
        <w:rPr>
          <w:rFonts w:hint="eastAsia" w:ascii="仿宋" w:hAnsi="仿宋" w:eastAsia="仿宋" w:cs="仿宋"/>
          <w:kern w:val="0"/>
          <w:sz w:val="24"/>
          <w:szCs w:val="24"/>
          <w:u w:val="single"/>
        </w:rPr>
        <w:sym w:font="Wingdings 2" w:char="0052"/>
      </w:r>
      <w:r>
        <w:rPr>
          <w:rFonts w:hint="eastAsia" w:ascii="仿宋" w:hAnsi="仿宋" w:eastAsia="仿宋" w:cs="仿宋"/>
          <w:spacing w:val="6"/>
          <w:kern w:val="0"/>
          <w:sz w:val="24"/>
          <w:szCs w:val="24"/>
          <w:u w:val="single"/>
        </w:rPr>
        <w:t>不接受</w:t>
      </w:r>
      <w:r>
        <w:rPr>
          <w:rFonts w:hint="eastAsia" w:ascii="仿宋" w:hAnsi="仿宋" w:eastAsia="仿宋" w:cs="仿宋"/>
          <w:spacing w:val="6"/>
          <w:kern w:val="0"/>
          <w:sz w:val="24"/>
          <w:szCs w:val="24"/>
        </w:rPr>
        <w:t>联合体投标。</w:t>
      </w:r>
    </w:p>
    <w:p>
      <w:pPr>
        <w:tabs>
          <w:tab w:val="left" w:pos="2812"/>
          <w:tab w:val="left" w:pos="3986"/>
        </w:tabs>
        <w:wordWrap w:val="0"/>
        <w:autoSpaceDE w:val="0"/>
        <w:autoSpaceDN w:val="0"/>
        <w:adjustRightInd w:val="0"/>
        <w:snapToGrid w:val="0"/>
        <w:spacing w:line="360" w:lineRule="auto"/>
        <w:ind w:firstLine="482" w:firstLineChars="200"/>
        <w:rPr>
          <w:rStyle w:val="8"/>
          <w:rFonts w:ascii="仿宋" w:hAnsi="仿宋" w:eastAsia="仿宋" w:cs="仿宋"/>
          <w:b/>
          <w:bCs/>
          <w:color w:val="000000"/>
          <w:sz w:val="24"/>
          <w:szCs w:val="24"/>
        </w:rPr>
      </w:pPr>
      <w:bookmarkStart w:id="13" w:name="_Toc14876"/>
      <w:bookmarkStart w:id="14" w:name="_Toc27177"/>
      <w:r>
        <w:rPr>
          <w:rStyle w:val="8"/>
          <w:rFonts w:hint="eastAsia" w:ascii="仿宋" w:hAnsi="仿宋" w:eastAsia="仿宋" w:cs="仿宋"/>
          <w:b/>
          <w:bCs/>
          <w:color w:val="000000"/>
          <w:sz w:val="24"/>
          <w:szCs w:val="24"/>
        </w:rPr>
        <w:t>五、报名及招标文件获取</w:t>
      </w:r>
      <w:bookmarkEnd w:id="13"/>
      <w:bookmarkEnd w:id="14"/>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1.时间：</w:t>
      </w:r>
      <w:r>
        <w:rPr>
          <w:rFonts w:hint="eastAsia" w:ascii="仿宋" w:hAnsi="仿宋" w:eastAsia="仿宋" w:cs="仿宋"/>
          <w:color w:val="0000FF"/>
          <w:sz w:val="24"/>
          <w:szCs w:val="24"/>
        </w:rPr>
        <w:t>2024年</w:t>
      </w:r>
      <w:r>
        <w:rPr>
          <w:rFonts w:hint="eastAsia" w:ascii="仿宋" w:hAnsi="仿宋" w:eastAsia="仿宋" w:cs="仿宋"/>
          <w:color w:val="0000FF"/>
          <w:sz w:val="24"/>
          <w:szCs w:val="24"/>
          <w:lang w:val="en-US" w:eastAsia="zh-CN"/>
        </w:rPr>
        <w:t>1</w:t>
      </w:r>
      <w:r>
        <w:rPr>
          <w:rFonts w:hint="eastAsia" w:ascii="仿宋" w:hAnsi="仿宋" w:eastAsia="仿宋" w:cs="仿宋"/>
          <w:color w:val="0000FF"/>
          <w:sz w:val="24"/>
          <w:szCs w:val="24"/>
        </w:rPr>
        <w:t>月</w:t>
      </w:r>
      <w:r>
        <w:rPr>
          <w:rFonts w:hint="eastAsia" w:ascii="仿宋" w:hAnsi="仿宋" w:eastAsia="仿宋" w:cs="仿宋"/>
          <w:color w:val="0000FF"/>
          <w:sz w:val="24"/>
          <w:szCs w:val="24"/>
          <w:lang w:val="en-US" w:eastAsia="zh-CN"/>
        </w:rPr>
        <w:t>16</w:t>
      </w:r>
      <w:r>
        <w:rPr>
          <w:rFonts w:hint="eastAsia" w:ascii="仿宋" w:hAnsi="仿宋" w:eastAsia="仿宋" w:cs="仿宋"/>
          <w:color w:val="0000FF"/>
          <w:sz w:val="24"/>
          <w:szCs w:val="24"/>
        </w:rPr>
        <w:t>日起至2024年</w:t>
      </w:r>
      <w:r>
        <w:rPr>
          <w:rFonts w:hint="eastAsia" w:ascii="仿宋" w:hAnsi="仿宋" w:eastAsia="仿宋" w:cs="仿宋"/>
          <w:color w:val="0000FF"/>
          <w:sz w:val="24"/>
          <w:szCs w:val="24"/>
          <w:lang w:val="en-US" w:eastAsia="zh-CN"/>
        </w:rPr>
        <w:t>1</w:t>
      </w:r>
      <w:r>
        <w:rPr>
          <w:rFonts w:hint="eastAsia" w:ascii="仿宋" w:hAnsi="仿宋" w:eastAsia="仿宋" w:cs="仿宋"/>
          <w:color w:val="0000FF"/>
          <w:sz w:val="24"/>
          <w:szCs w:val="24"/>
        </w:rPr>
        <w:t>月</w:t>
      </w:r>
      <w:r>
        <w:rPr>
          <w:rFonts w:hint="eastAsia" w:ascii="仿宋" w:hAnsi="仿宋" w:eastAsia="仿宋" w:cs="仿宋"/>
          <w:color w:val="0000FF"/>
          <w:sz w:val="24"/>
          <w:szCs w:val="24"/>
          <w:lang w:val="en-US" w:eastAsia="zh-CN"/>
        </w:rPr>
        <w:t>23</w:t>
      </w:r>
      <w:r>
        <w:rPr>
          <w:rFonts w:hint="eastAsia" w:ascii="仿宋" w:hAnsi="仿宋" w:eastAsia="仿宋" w:cs="仿宋"/>
          <w:color w:val="0000FF"/>
          <w:sz w:val="24"/>
          <w:szCs w:val="24"/>
        </w:rPr>
        <w:t>日（</w:t>
      </w:r>
      <w:r>
        <w:rPr>
          <w:rFonts w:hint="eastAsia" w:ascii="仿宋" w:hAnsi="仿宋" w:eastAsia="仿宋" w:cs="仿宋"/>
          <w:bCs/>
          <w:kern w:val="0"/>
          <w:sz w:val="24"/>
          <w:szCs w:val="24"/>
          <w:lang w:val="zh-TW" w:eastAsia="zh-TW"/>
        </w:rPr>
        <w:t>自本公告发布之日起</w:t>
      </w:r>
      <w:r>
        <w:rPr>
          <w:rFonts w:hint="eastAsia" w:ascii="仿宋" w:hAnsi="仿宋" w:eastAsia="仿宋" w:cs="仿宋"/>
          <w:bCs/>
          <w:kern w:val="0"/>
          <w:sz w:val="24"/>
          <w:szCs w:val="24"/>
        </w:rPr>
        <w:t>不少于5</w:t>
      </w:r>
      <w:r>
        <w:rPr>
          <w:rFonts w:hint="eastAsia" w:ascii="仿宋" w:hAnsi="仿宋" w:eastAsia="仿宋" w:cs="仿宋"/>
          <w:bCs/>
          <w:kern w:val="0"/>
          <w:sz w:val="24"/>
          <w:szCs w:val="24"/>
          <w:lang w:val="zh-TW" w:eastAsia="zh-TW"/>
        </w:rPr>
        <w:t>日</w:t>
      </w:r>
      <w:r>
        <w:rPr>
          <w:rFonts w:hint="eastAsia" w:ascii="仿宋" w:hAnsi="仿宋" w:eastAsia="仿宋" w:cs="仿宋"/>
          <w:sz w:val="24"/>
          <w:szCs w:val="24"/>
        </w:rPr>
        <w:t>。开始日、结束日为工作日</w:t>
      </w:r>
      <w:r>
        <w:rPr>
          <w:rFonts w:hint="eastAsia" w:ascii="仿宋" w:hAnsi="仿宋" w:eastAsia="仿宋" w:cs="仿宋"/>
          <w:color w:val="0000FF"/>
          <w:sz w:val="24"/>
          <w:szCs w:val="24"/>
        </w:rPr>
        <w:t>）</w:t>
      </w:r>
      <w:r>
        <w:rPr>
          <w:rFonts w:hint="eastAsia" w:ascii="仿宋" w:hAnsi="仿宋" w:eastAsia="仿宋" w:cs="仿宋"/>
          <w:sz w:val="24"/>
          <w:szCs w:val="24"/>
        </w:rPr>
        <w:t>。</w:t>
      </w:r>
    </w:p>
    <w:p>
      <w:pPr>
        <w:wordWrap w:val="0"/>
        <w:adjustRightInd w:val="0"/>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2.方式：现场报名。</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3.资料费用：</w:t>
      </w:r>
      <w:r>
        <w:rPr>
          <w:rFonts w:hint="eastAsia" w:ascii="仿宋" w:hAnsi="仿宋" w:eastAsia="仿宋" w:cs="仿宋"/>
          <w:sz w:val="24"/>
          <w:szCs w:val="24"/>
          <w:u w:val="single"/>
        </w:rPr>
        <w:t>500</w:t>
      </w:r>
      <w:r>
        <w:rPr>
          <w:rFonts w:hint="eastAsia" w:ascii="仿宋" w:hAnsi="仿宋" w:eastAsia="仿宋" w:cs="仿宋"/>
          <w:sz w:val="24"/>
          <w:szCs w:val="24"/>
        </w:rPr>
        <w:t>元人民币，售后恕不退还。</w:t>
      </w:r>
    </w:p>
    <w:p>
      <w:pPr>
        <w:wordWrap w:val="0"/>
        <w:adjustRightInd w:val="0"/>
        <w:snapToGrid w:val="0"/>
        <w:spacing w:line="360" w:lineRule="auto"/>
        <w:ind w:firstLine="480" w:firstLineChars="200"/>
        <w:rPr>
          <w:rFonts w:ascii="仿宋" w:hAnsi="仿宋" w:eastAsia="仿宋" w:cs="仿宋"/>
          <w:color w:val="0000FF"/>
          <w:sz w:val="24"/>
          <w:szCs w:val="24"/>
        </w:rPr>
      </w:pPr>
      <w:r>
        <w:rPr>
          <w:rFonts w:hint="eastAsia" w:ascii="仿宋" w:hAnsi="仿宋" w:eastAsia="仿宋" w:cs="仿宋"/>
          <w:color w:val="auto"/>
          <w:sz w:val="24"/>
          <w:szCs w:val="24"/>
        </w:rPr>
        <w:t>4.报名提供资料：介绍信及授权代表社保缴纳证明、营业执照副本或事业单</w:t>
      </w:r>
      <w:r>
        <w:rPr>
          <w:rFonts w:hint="eastAsia" w:ascii="仿宋" w:hAnsi="仿宋" w:eastAsia="仿宋" w:cs="仿宋"/>
          <w:sz w:val="24"/>
          <w:szCs w:val="24"/>
        </w:rPr>
        <w:t>位（非公益类一类）法人证书、</w:t>
      </w:r>
      <w:r>
        <w:rPr>
          <w:rFonts w:hint="eastAsia" w:ascii="仿宋" w:hAnsi="仿宋" w:eastAsia="仿宋" w:cs="仿宋"/>
          <w:bCs/>
          <w:sz w:val="24"/>
          <w:szCs w:val="24"/>
        </w:rPr>
        <w:t>“天眼查”投标人股权关系查询结果网页截图</w:t>
      </w:r>
      <w:r>
        <w:rPr>
          <w:rFonts w:hint="eastAsia" w:ascii="仿宋" w:hAnsi="仿宋" w:eastAsia="仿宋" w:cs="仿宋"/>
          <w:b/>
          <w:bCs/>
          <w:sz w:val="24"/>
          <w:szCs w:val="24"/>
        </w:rPr>
        <w:t>、</w:t>
      </w:r>
      <w:r>
        <w:rPr>
          <w:rFonts w:hint="eastAsia" w:ascii="仿宋" w:hAnsi="仿宋" w:eastAsia="仿宋" w:cs="仿宋"/>
          <w:sz w:val="24"/>
          <w:szCs w:val="24"/>
        </w:rPr>
        <w:t>获取文件登记表扫描件</w:t>
      </w:r>
      <w:r>
        <w:rPr>
          <w:rFonts w:hint="eastAsia" w:ascii="仿宋" w:hAnsi="仿宋" w:eastAsia="仿宋" w:cs="仿宋"/>
          <w:bCs/>
          <w:sz w:val="24"/>
          <w:szCs w:val="24"/>
        </w:rPr>
        <w:t>（在浙江政府采购网所发布的公告底部下载）、其他：</w:t>
      </w:r>
      <w:r>
        <w:rPr>
          <w:rFonts w:hint="eastAsia" w:ascii="仿宋" w:hAnsi="仿宋" w:eastAsia="仿宋" w:cs="仿宋"/>
          <w:sz w:val="24"/>
          <w:szCs w:val="24"/>
        </w:rPr>
        <w:t>资质证书、安全生产许可证、拟派项目负责人证书（建造师、B证）、</w:t>
      </w:r>
      <w:r>
        <w:rPr>
          <w:rFonts w:ascii="仿宋" w:hAnsi="仿宋" w:eastAsia="仿宋" w:cs="仿宋"/>
          <w:sz w:val="24"/>
          <w:szCs w:val="24"/>
        </w:rPr>
        <w:sym w:font="Wingdings" w:char="00A8"/>
      </w:r>
      <w:r>
        <w:rPr>
          <w:rFonts w:hint="eastAsia" w:ascii="仿宋" w:hAnsi="仿宋" w:eastAsia="仿宋" w:cs="仿宋"/>
          <w:sz w:val="24"/>
          <w:szCs w:val="24"/>
        </w:rPr>
        <w:t>业绩证明材料（</w:t>
      </w:r>
      <w:r>
        <w:rPr>
          <w:rFonts w:ascii="仿宋" w:hAnsi="仿宋" w:eastAsia="仿宋" w:cs="仿宋"/>
          <w:sz w:val="24"/>
          <w:szCs w:val="24"/>
        </w:rPr>
        <w:sym w:font="Wingdings" w:char="00A8"/>
      </w:r>
      <w:r>
        <w:rPr>
          <w:rFonts w:hint="eastAsia" w:ascii="仿宋" w:hAnsi="仿宋" w:eastAsia="仿宋" w:cs="仿宋"/>
          <w:sz w:val="24"/>
          <w:szCs w:val="24"/>
        </w:rPr>
        <w:t>合同、</w:t>
      </w:r>
      <w:r>
        <w:rPr>
          <w:rFonts w:ascii="仿宋" w:hAnsi="仿宋" w:eastAsia="仿宋" w:cs="仿宋"/>
          <w:sz w:val="24"/>
          <w:szCs w:val="24"/>
        </w:rPr>
        <w:sym w:font="Wingdings" w:char="00A8"/>
      </w:r>
      <w:r>
        <w:rPr>
          <w:rFonts w:hint="eastAsia" w:ascii="仿宋" w:hAnsi="仿宋" w:eastAsia="仿宋" w:cs="仿宋"/>
          <w:sz w:val="24"/>
          <w:szCs w:val="24"/>
        </w:rPr>
        <w:t>中标/成交通知书、</w:t>
      </w:r>
      <w:r>
        <w:rPr>
          <w:rFonts w:ascii="仿宋" w:hAnsi="仿宋" w:eastAsia="仿宋" w:cs="仿宋"/>
          <w:sz w:val="24"/>
          <w:szCs w:val="24"/>
        </w:rPr>
        <w:sym w:font="Wingdings" w:char="00A8"/>
      </w:r>
      <w:r>
        <w:rPr>
          <w:rFonts w:hint="eastAsia" w:ascii="仿宋" w:hAnsi="仿宋" w:eastAsia="仿宋" w:cs="仿宋"/>
          <w:sz w:val="24"/>
          <w:szCs w:val="24"/>
        </w:rPr>
        <w:t>验收证明材料）</w:t>
      </w:r>
      <w:r>
        <w:rPr>
          <w:rFonts w:hint="eastAsia" w:ascii="仿宋" w:hAnsi="仿宋" w:eastAsia="仿宋" w:cs="仿宋"/>
          <w:bCs/>
          <w:sz w:val="24"/>
          <w:szCs w:val="24"/>
        </w:rPr>
        <w:t>。</w:t>
      </w:r>
      <w:r>
        <w:rPr>
          <w:rFonts w:hint="eastAsia" w:ascii="仿宋" w:hAnsi="仿宋" w:eastAsia="仿宋" w:cs="仿宋"/>
          <w:b/>
          <w:bCs/>
          <w:sz w:val="24"/>
          <w:szCs w:val="24"/>
        </w:rPr>
        <w:t>以上所有资料复印件加盖单位公章。</w:t>
      </w:r>
    </w:p>
    <w:p>
      <w:pPr>
        <w:pStyle w:val="2"/>
        <w:wordWrap w:val="0"/>
        <w:snapToGrid w:val="0"/>
        <w:spacing w:line="360" w:lineRule="auto"/>
        <w:ind w:left="0" w:firstLine="482" w:firstLineChars="200"/>
        <w:rPr>
          <w:rFonts w:ascii="仿宋" w:hAnsi="仿宋" w:eastAsia="仿宋" w:cs="仿宋"/>
          <w:b w:val="0"/>
          <w:sz w:val="24"/>
          <w:szCs w:val="24"/>
        </w:rPr>
      </w:pPr>
      <w:bookmarkStart w:id="15" w:name="_Toc13920"/>
      <w:bookmarkStart w:id="16" w:name="_Toc9210"/>
      <w:r>
        <w:rPr>
          <w:rFonts w:hint="eastAsia" w:ascii="仿宋" w:hAnsi="仿宋" w:eastAsia="仿宋" w:cs="仿宋"/>
          <w:sz w:val="24"/>
          <w:szCs w:val="24"/>
        </w:rPr>
        <w:t>六、投标文件的递交</w:t>
      </w:r>
      <w:bookmarkEnd w:id="15"/>
      <w:bookmarkEnd w:id="16"/>
    </w:p>
    <w:p>
      <w:pPr>
        <w:pStyle w:val="3"/>
        <w:wordWrap w:val="0"/>
        <w:adjustRightInd w:val="0"/>
        <w:snapToGrid w:val="0"/>
        <w:spacing w:line="360" w:lineRule="auto"/>
        <w:ind w:firstLine="480" w:firstLineChars="200"/>
        <w:rPr>
          <w:rFonts w:ascii="仿宋" w:hAnsi="仿宋" w:eastAsia="仿宋" w:cs="仿宋"/>
          <w:color w:val="0000FF"/>
          <w:sz w:val="24"/>
          <w:szCs w:val="24"/>
        </w:rPr>
      </w:pPr>
      <w:r>
        <w:rPr>
          <w:rFonts w:hint="eastAsia" w:ascii="仿宋" w:hAnsi="仿宋" w:eastAsia="仿宋" w:cs="仿宋"/>
          <w:sz w:val="24"/>
          <w:szCs w:val="24"/>
        </w:rPr>
        <w:t>1.递交截止时间：2024年</w:t>
      </w:r>
      <w:r>
        <w:rPr>
          <w:rFonts w:hint="eastAsia" w:ascii="仿宋" w:hAnsi="仿宋" w:eastAsia="仿宋" w:cs="仿宋"/>
          <w:color w:val="0000FF"/>
          <w:sz w:val="24"/>
          <w:szCs w:val="24"/>
          <w:lang w:val="en-US" w:eastAsia="zh-CN"/>
        </w:rPr>
        <w:t>2</w:t>
      </w:r>
      <w:r>
        <w:rPr>
          <w:rFonts w:hint="eastAsia" w:ascii="仿宋" w:hAnsi="仿宋" w:eastAsia="仿宋" w:cs="仿宋"/>
          <w:color w:val="0000FF"/>
          <w:sz w:val="24"/>
          <w:szCs w:val="24"/>
        </w:rPr>
        <w:t>月</w:t>
      </w:r>
      <w:r>
        <w:rPr>
          <w:rFonts w:hint="eastAsia" w:ascii="仿宋" w:hAnsi="仿宋" w:eastAsia="仿宋" w:cs="仿宋"/>
          <w:color w:val="0000FF"/>
          <w:sz w:val="24"/>
          <w:szCs w:val="24"/>
          <w:lang w:val="en-US" w:eastAsia="zh-CN"/>
        </w:rPr>
        <w:t>5</w:t>
      </w:r>
      <w:r>
        <w:rPr>
          <w:rFonts w:hint="eastAsia" w:ascii="仿宋" w:hAnsi="仿宋" w:eastAsia="仿宋" w:cs="仿宋"/>
          <w:color w:val="0000FF"/>
          <w:sz w:val="24"/>
          <w:szCs w:val="24"/>
        </w:rPr>
        <w:t>日</w:t>
      </w:r>
      <w:r>
        <w:rPr>
          <w:rFonts w:hint="eastAsia" w:ascii="仿宋" w:hAnsi="仿宋" w:eastAsia="仿宋" w:cs="仿宋"/>
          <w:color w:val="0000FF"/>
          <w:sz w:val="24"/>
          <w:szCs w:val="24"/>
          <w:lang w:val="en-US" w:eastAsia="zh-CN"/>
        </w:rPr>
        <w:t>14</w:t>
      </w:r>
      <w:r>
        <w:rPr>
          <w:rFonts w:hint="eastAsia" w:ascii="仿宋" w:hAnsi="仿宋" w:eastAsia="仿宋" w:cs="仿宋"/>
          <w:color w:val="0000FF"/>
          <w:sz w:val="24"/>
          <w:szCs w:val="24"/>
        </w:rPr>
        <w:t>时30分。</w:t>
      </w:r>
    </w:p>
    <w:p>
      <w:pPr>
        <w:pStyle w:val="3"/>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2.递交地点：杭州市古墩路701号紫金广场A座1208室。</w:t>
      </w:r>
    </w:p>
    <w:p>
      <w:pPr>
        <w:pStyle w:val="3"/>
        <w:wordWrap w:val="0"/>
        <w:adjustRightInd w:val="0"/>
        <w:snapToGrid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七、开标</w:t>
      </w:r>
    </w:p>
    <w:p>
      <w:pPr>
        <w:pStyle w:val="3"/>
        <w:wordWrap w:val="0"/>
        <w:adjustRightInd w:val="0"/>
        <w:snapToGrid w:val="0"/>
        <w:spacing w:line="360" w:lineRule="auto"/>
        <w:ind w:firstLine="480" w:firstLineChars="200"/>
        <w:rPr>
          <w:rFonts w:ascii="仿宋" w:hAnsi="仿宋" w:eastAsia="仿宋" w:cs="仿宋"/>
          <w:color w:val="0000FF"/>
          <w:sz w:val="24"/>
          <w:szCs w:val="24"/>
        </w:rPr>
      </w:pPr>
      <w:r>
        <w:rPr>
          <w:rFonts w:hint="eastAsia" w:ascii="仿宋" w:hAnsi="仿宋" w:eastAsia="仿宋" w:cs="仿宋"/>
          <w:sz w:val="24"/>
          <w:szCs w:val="24"/>
        </w:rPr>
        <w:t>1.时间：</w:t>
      </w:r>
      <w:r>
        <w:rPr>
          <w:rFonts w:hint="eastAsia" w:ascii="仿宋" w:hAnsi="仿宋" w:eastAsia="仿宋" w:cs="仿宋"/>
          <w:color w:val="0000FF"/>
          <w:sz w:val="24"/>
          <w:szCs w:val="24"/>
        </w:rPr>
        <w:t>2024年</w:t>
      </w:r>
      <w:r>
        <w:rPr>
          <w:rFonts w:hint="eastAsia" w:ascii="仿宋" w:hAnsi="仿宋" w:eastAsia="仿宋" w:cs="仿宋"/>
          <w:color w:val="0000FF"/>
          <w:sz w:val="24"/>
          <w:szCs w:val="24"/>
          <w:lang w:val="en-US" w:eastAsia="zh-CN"/>
        </w:rPr>
        <w:t>2</w:t>
      </w:r>
      <w:r>
        <w:rPr>
          <w:rFonts w:hint="eastAsia" w:ascii="仿宋" w:hAnsi="仿宋" w:eastAsia="仿宋" w:cs="仿宋"/>
          <w:color w:val="0000FF"/>
          <w:sz w:val="24"/>
          <w:szCs w:val="24"/>
        </w:rPr>
        <w:t>月</w:t>
      </w:r>
      <w:r>
        <w:rPr>
          <w:rFonts w:hint="eastAsia" w:ascii="仿宋" w:hAnsi="仿宋" w:eastAsia="仿宋" w:cs="仿宋"/>
          <w:color w:val="0000FF"/>
          <w:sz w:val="24"/>
          <w:szCs w:val="24"/>
          <w:lang w:val="en-US" w:eastAsia="zh-CN"/>
        </w:rPr>
        <w:t>5</w:t>
      </w:r>
      <w:r>
        <w:rPr>
          <w:rFonts w:hint="eastAsia" w:ascii="仿宋" w:hAnsi="仿宋" w:eastAsia="仿宋" w:cs="仿宋"/>
          <w:color w:val="0000FF"/>
          <w:sz w:val="24"/>
          <w:szCs w:val="24"/>
        </w:rPr>
        <w:t>日</w:t>
      </w:r>
      <w:r>
        <w:rPr>
          <w:rFonts w:hint="eastAsia" w:ascii="仿宋" w:hAnsi="仿宋" w:eastAsia="仿宋" w:cs="仿宋"/>
          <w:color w:val="0000FF"/>
          <w:sz w:val="24"/>
          <w:szCs w:val="24"/>
          <w:lang w:val="en-US" w:eastAsia="zh-CN"/>
        </w:rPr>
        <w:t>14</w:t>
      </w:r>
      <w:bookmarkStart w:id="18" w:name="_GoBack"/>
      <w:bookmarkEnd w:id="18"/>
      <w:r>
        <w:rPr>
          <w:rFonts w:hint="eastAsia" w:ascii="仿宋" w:hAnsi="仿宋" w:eastAsia="仿宋" w:cs="仿宋"/>
          <w:color w:val="0000FF"/>
          <w:sz w:val="24"/>
          <w:szCs w:val="24"/>
        </w:rPr>
        <w:t>时30分</w:t>
      </w:r>
    </w:p>
    <w:p>
      <w:pPr>
        <w:pStyle w:val="3"/>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2.地点：杭州市西湖区古墩路701号紫金广场A座</w:t>
      </w:r>
      <w:r>
        <w:rPr>
          <w:rFonts w:ascii="仿宋" w:hAnsi="仿宋" w:eastAsia="仿宋" w:cs="仿宋"/>
          <w:color w:val="0000FF"/>
          <w:sz w:val="24"/>
          <w:szCs w:val="24"/>
        </w:rPr>
        <w:t>150</w:t>
      </w:r>
      <w:r>
        <w:rPr>
          <w:rFonts w:hint="eastAsia" w:ascii="仿宋" w:hAnsi="仿宋" w:eastAsia="仿宋" w:cs="仿宋"/>
          <w:color w:val="0000FF"/>
          <w:sz w:val="24"/>
          <w:szCs w:val="24"/>
        </w:rPr>
        <w:t>5室</w:t>
      </w:r>
    </w:p>
    <w:p>
      <w:pPr>
        <w:pStyle w:val="4"/>
        <w:wordWrap w:val="0"/>
        <w:adjustRightInd w:val="0"/>
        <w:snapToGrid w:val="0"/>
        <w:spacing w:line="360" w:lineRule="auto"/>
        <w:ind w:left="0" w:leftChars="0" w:firstLine="480" w:firstLineChars="200"/>
        <w:rPr>
          <w:rFonts w:ascii="仿宋" w:hAnsi="仿宋" w:eastAsia="仿宋" w:cs="仿宋"/>
          <w:b/>
          <w:bCs/>
          <w:sz w:val="24"/>
        </w:rPr>
      </w:pPr>
      <w:r>
        <w:rPr>
          <w:rFonts w:hint="eastAsia" w:ascii="仿宋" w:hAnsi="仿宋" w:eastAsia="仿宋" w:cs="仿宋"/>
          <w:sz w:val="24"/>
        </w:rPr>
        <w:t>3.开标形式：现场开标。</w:t>
      </w:r>
    </w:p>
    <w:p>
      <w:pPr>
        <w:pStyle w:val="4"/>
        <w:wordWrap w:val="0"/>
        <w:adjustRightInd w:val="0"/>
        <w:snapToGrid w:val="0"/>
        <w:spacing w:line="360" w:lineRule="auto"/>
        <w:ind w:left="0" w:leftChars="0" w:firstLine="482" w:firstLineChars="200"/>
        <w:rPr>
          <w:rFonts w:ascii="仿宋" w:hAnsi="仿宋" w:eastAsia="仿宋" w:cs="仿宋"/>
          <w:sz w:val="24"/>
        </w:rPr>
      </w:pPr>
      <w:r>
        <w:rPr>
          <w:rFonts w:hint="eastAsia" w:ascii="仿宋" w:hAnsi="仿宋" w:eastAsia="仿宋" w:cs="仿宋"/>
          <w:b/>
          <w:bCs/>
          <w:sz w:val="24"/>
        </w:rPr>
        <w:t>八、联系方式</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招标单位名称：杭州天然气有限公司</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招标单位地址：杭州市艮山东路136号</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招标单位联系人：李工</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联系电话：18968193981</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招标代理机构名称：浙江省成套工程有限公司</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招标代理机构地址：浙江省杭州市西湖区古墩路701号紫金广场A座12楼</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招标代理机构联系人：朱旭文</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联系电话：15757184731</w:t>
      </w:r>
    </w:p>
    <w:p>
      <w:pPr>
        <w:wordWrap w:val="0"/>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邮箱：ZJCT1215@163.com</w:t>
      </w:r>
      <w:bookmarkStart w:id="17" w:name="_Toc10686"/>
    </w:p>
    <w:p>
      <w:pPr>
        <w:wordWrap w:val="0"/>
        <w:autoSpaceDE w:val="0"/>
        <w:autoSpaceDN w:val="0"/>
        <w:adjustRightInd w:val="0"/>
        <w:snapToGrid w:val="0"/>
        <w:spacing w:line="360" w:lineRule="auto"/>
        <w:ind w:firstLine="480" w:firstLineChars="200"/>
        <w:jc w:val="right"/>
      </w:pPr>
      <w:r>
        <w:rPr>
          <w:rFonts w:hint="eastAsia" w:ascii="仿宋" w:hAnsi="仿宋" w:eastAsia="仿宋" w:cs="仿宋"/>
          <w:color w:val="0000FF"/>
          <w:sz w:val="24"/>
          <w:szCs w:val="24"/>
        </w:rPr>
        <w:t>2024年</w:t>
      </w:r>
      <w:r>
        <w:rPr>
          <w:rFonts w:hint="eastAsia" w:ascii="仿宋" w:hAnsi="仿宋" w:eastAsia="仿宋" w:cs="仿宋"/>
          <w:color w:val="0000FF"/>
          <w:sz w:val="24"/>
          <w:szCs w:val="24"/>
          <w:lang w:val="en-US" w:eastAsia="zh-CN"/>
        </w:rPr>
        <w:t>1</w:t>
      </w:r>
      <w:r>
        <w:rPr>
          <w:rFonts w:hint="eastAsia" w:ascii="仿宋" w:hAnsi="仿宋" w:eastAsia="仿宋" w:cs="仿宋"/>
          <w:color w:val="0000FF"/>
          <w:sz w:val="24"/>
          <w:szCs w:val="24"/>
        </w:rPr>
        <w:t>月</w:t>
      </w:r>
      <w:r>
        <w:rPr>
          <w:rFonts w:hint="eastAsia" w:ascii="仿宋" w:hAnsi="仿宋" w:eastAsia="仿宋" w:cs="仿宋"/>
          <w:color w:val="0000FF"/>
          <w:sz w:val="24"/>
          <w:szCs w:val="24"/>
          <w:lang w:val="en-US" w:eastAsia="zh-CN"/>
        </w:rPr>
        <w:t>16</w:t>
      </w:r>
      <w:r>
        <w:rPr>
          <w:rFonts w:hint="eastAsia" w:ascii="仿宋" w:hAnsi="仿宋" w:eastAsia="仿宋" w:cs="仿宋"/>
          <w:color w:val="0000FF"/>
          <w:sz w:val="24"/>
          <w:szCs w:val="24"/>
        </w:rPr>
        <w:t>日</w:t>
      </w:r>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GUzYTBmMGRjMGU3YjFmZTI5YjA2NTVhMWZiZmQifQ=="/>
  </w:docVars>
  <w:rsids>
    <w:rsidRoot w:val="52BB64E6"/>
    <w:rsid w:val="52BB64E6"/>
    <w:rsid w:val="542E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2"/>
    <w:basedOn w:val="1"/>
    <w:next w:val="1"/>
    <w:autoRedefine/>
    <w:qFormat/>
    <w:uiPriority w:val="0"/>
    <w:pPr>
      <w:autoSpaceDE w:val="0"/>
      <w:autoSpaceDN w:val="0"/>
      <w:adjustRightInd w:val="0"/>
      <w:ind w:left="3"/>
      <w:jc w:val="left"/>
      <w:outlineLvl w:val="1"/>
    </w:pPr>
    <w:rPr>
      <w:rFonts w:ascii="Cambria" w:hAnsi="Cambria" w:eastAsia="微软雅黑" w:cs="Times New Roman"/>
      <w:b/>
      <w:bCs/>
      <w:kern w:val="0"/>
      <w:sz w:val="32"/>
      <w:szCs w:val="32"/>
    </w:rPr>
  </w:style>
  <w:style w:type="character" w:default="1" w:styleId="7">
    <w:name w:val="Default Paragraph Font"/>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3">
    <w:name w:val="Plain Text"/>
    <w:basedOn w:val="1"/>
    <w:next w:val="4"/>
    <w:autoRedefine/>
    <w:qFormat/>
    <w:uiPriority w:val="0"/>
    <w:rPr>
      <w:rFonts w:ascii="宋体" w:hAnsi="Courier New" w:eastAsia="宋体"/>
    </w:rPr>
  </w:style>
  <w:style w:type="paragraph" w:styleId="4">
    <w:name w:val="Date"/>
    <w:basedOn w:val="1"/>
    <w:next w:val="1"/>
    <w:qFormat/>
    <w:uiPriority w:val="0"/>
    <w:pPr>
      <w:ind w:left="100" w:leftChars="2500"/>
    </w:pPr>
    <w:rPr>
      <w:szCs w:val="24"/>
    </w:rPr>
  </w:style>
  <w:style w:type="paragraph" w:styleId="5">
    <w:name w:val="toc 1"/>
    <w:basedOn w:val="1"/>
    <w:next w:val="1"/>
    <w:unhideWhenUsed/>
    <w:qFormat/>
    <w:uiPriority w:val="39"/>
    <w:pPr>
      <w:widowControl/>
      <w:spacing w:after="100" w:line="259" w:lineRule="auto"/>
      <w:jc w:val="left"/>
    </w:pPr>
    <w:rPr>
      <w:rFonts w:cs="Times New Roman"/>
      <w:kern w:val="0"/>
      <w:sz w:val="22"/>
    </w:rPr>
  </w:style>
  <w:style w:type="character" w:customStyle="1" w:styleId="8">
    <w:name w:val="zbggmain style9"/>
    <w:autoRedefine/>
    <w:qFormat/>
    <w:uiPriority w:val="0"/>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2024-01-12T01:48:00Z</dcterms:created>
  <dc:creator>NTKO</dc:creator>
  <cp:lastModifiedBy>NTKO</cp:lastModifiedBy>
  <dcterms:modified xsi:type="dcterms:W3CDTF">2024-01-12T02:12:58Z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8F96E2BCEF264E30B7A009EF57E5EFE9_11</vt:lpwstr>
  </property>
</Properties>
</file>